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10044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810268" w:rsidRPr="00810268" w:rsidRDefault="00810268" w:rsidP="00810268">
      <w:pPr>
        <w:jc w:val="center"/>
        <w:rPr>
          <w:b/>
        </w:rPr>
      </w:pPr>
      <w:r w:rsidRPr="00810268">
        <w:rPr>
          <w:b/>
        </w:rPr>
        <w:t xml:space="preserve">Опросный лист для заказа предохранительного клапана </w:t>
      </w:r>
      <w:r w:rsidRPr="00810268">
        <w:rPr>
          <w:b/>
          <w:lang w:val="en-US"/>
        </w:rPr>
        <w:t>ARI</w:t>
      </w:r>
      <w:r w:rsidRPr="00810268">
        <w:rPr>
          <w:b/>
        </w:rPr>
        <w:t>-</w:t>
      </w:r>
      <w:r w:rsidRPr="00810268">
        <w:rPr>
          <w:b/>
          <w:lang w:val="en-US"/>
        </w:rPr>
        <w:t>SAFE</w:t>
      </w:r>
    </w:p>
    <w:p w:rsidR="00810268" w:rsidRPr="00810268" w:rsidRDefault="00810268" w:rsidP="00810268"/>
    <w:tbl>
      <w:tblPr>
        <w:tblW w:w="97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037"/>
        <w:gridCol w:w="915"/>
        <w:gridCol w:w="1025"/>
        <w:gridCol w:w="142"/>
        <w:gridCol w:w="389"/>
        <w:gridCol w:w="592"/>
        <w:gridCol w:w="530"/>
        <w:gridCol w:w="351"/>
        <w:gridCol w:w="1026"/>
        <w:gridCol w:w="372"/>
      </w:tblGrid>
      <w:tr w:rsidR="00810268" w:rsidRPr="00810268" w:rsidTr="00171500">
        <w:trPr>
          <w:trHeight w:val="315"/>
        </w:trPr>
        <w:tc>
          <w:tcPr>
            <w:tcW w:w="9796" w:type="dxa"/>
            <w:gridSpan w:val="11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  <w:lang w:val="en-US"/>
              </w:rPr>
            </w:pPr>
            <w:r w:rsidRPr="00810268">
              <w:rPr>
                <w:b/>
                <w:bCs/>
              </w:rPr>
              <w:t>Сведения о заказчике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Организация * </w:t>
            </w:r>
          </w:p>
        </w:tc>
        <w:tc>
          <w:tcPr>
            <w:tcW w:w="6379" w:type="dxa"/>
            <w:gridSpan w:val="10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lang w:val="en-US"/>
              </w:rPr>
            </w:pPr>
            <w:r w:rsidRPr="00810268">
              <w:t> 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Контактное лицо *</w:t>
            </w:r>
          </w:p>
        </w:tc>
        <w:tc>
          <w:tcPr>
            <w:tcW w:w="6379" w:type="dxa"/>
            <w:gridSpan w:val="10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Контактный телефон/факс *</w:t>
            </w:r>
          </w:p>
        </w:tc>
        <w:tc>
          <w:tcPr>
            <w:tcW w:w="6379" w:type="dxa"/>
            <w:gridSpan w:val="10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E-</w:t>
            </w:r>
            <w:proofErr w:type="spellStart"/>
            <w:r w:rsidRPr="00810268">
              <w:t>mail</w:t>
            </w:r>
            <w:proofErr w:type="spellEnd"/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15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Город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79"/>
        </w:trPr>
        <w:tc>
          <w:tcPr>
            <w:tcW w:w="97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10268" w:rsidRPr="00810268" w:rsidRDefault="00810268" w:rsidP="00171500"/>
        </w:tc>
      </w:tr>
      <w:tr w:rsidR="00810268" w:rsidRPr="00810268" w:rsidTr="00171500">
        <w:trPr>
          <w:trHeight w:val="315"/>
        </w:trPr>
        <w:tc>
          <w:tcPr>
            <w:tcW w:w="9796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  <w:lang w:val="en-US"/>
              </w:rPr>
            </w:pPr>
            <w:r w:rsidRPr="00810268">
              <w:rPr>
                <w:b/>
                <w:bCs/>
              </w:rPr>
              <w:t>Общие сведения о системе *</w:t>
            </w:r>
          </w:p>
        </w:tc>
      </w:tr>
      <w:tr w:rsidR="00810268" w:rsidRPr="00810268" w:rsidTr="00171500">
        <w:trPr>
          <w:trHeight w:val="360"/>
        </w:trPr>
        <w:tc>
          <w:tcPr>
            <w:tcW w:w="3417" w:type="dxa"/>
            <w:vMerge w:val="restart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lang w:val="en-US"/>
              </w:rPr>
            </w:pPr>
            <w:r w:rsidRPr="00810268">
              <w:t>Рабочая среда</w:t>
            </w:r>
          </w:p>
        </w:tc>
        <w:tc>
          <w:tcPr>
            <w:tcW w:w="1952" w:type="dxa"/>
            <w:gridSpan w:val="2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  <w:lang w:val="en-US"/>
              </w:rPr>
            </w:pPr>
            <w:r w:rsidRPr="00810268">
              <w:t> </w:t>
            </w:r>
            <w:r w:rsidRPr="00810268">
              <w:rPr>
                <w:b/>
                <w:bCs/>
              </w:rPr>
              <w:t>□</w:t>
            </w:r>
            <w:r w:rsidRPr="00810268">
              <w:rPr>
                <w:b/>
                <w:bCs/>
                <w:lang w:val="en-US"/>
              </w:rPr>
              <w:t xml:space="preserve"> </w:t>
            </w:r>
            <w:r w:rsidRPr="00810268">
              <w:t>водяной</w:t>
            </w:r>
            <w:r w:rsidRPr="00810268">
              <w:rPr>
                <w:b/>
                <w:bCs/>
              </w:rPr>
              <w:t xml:space="preserve"> </w:t>
            </w:r>
            <w:r w:rsidRPr="00810268">
              <w:t>пар</w:t>
            </w:r>
          </w:p>
        </w:tc>
        <w:tc>
          <w:tcPr>
            <w:tcW w:w="1556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□ вода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810268" w:rsidRPr="00810268" w:rsidRDefault="00810268" w:rsidP="00171500">
            <w:pPr>
              <w:rPr>
                <w:lang w:val="en-US"/>
              </w:rPr>
            </w:pPr>
            <w:r w:rsidRPr="00810268">
              <w:t> □</w:t>
            </w:r>
            <w:r w:rsidRPr="00810268">
              <w:rPr>
                <w:lang w:val="en-US"/>
              </w:rPr>
              <w:t xml:space="preserve"> </w:t>
            </w:r>
            <w:r w:rsidRPr="00810268">
              <w:t>газ</w:t>
            </w:r>
          </w:p>
        </w:tc>
        <w:tc>
          <w:tcPr>
            <w:tcW w:w="1749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□ другое**</w:t>
            </w:r>
          </w:p>
        </w:tc>
      </w:tr>
      <w:tr w:rsidR="00810268" w:rsidRPr="00810268" w:rsidTr="00171500">
        <w:trPr>
          <w:trHeight w:val="240"/>
        </w:trPr>
        <w:tc>
          <w:tcPr>
            <w:tcW w:w="3417" w:type="dxa"/>
            <w:vMerge/>
            <w:shd w:val="clear" w:color="auto" w:fill="auto"/>
            <w:noWrap/>
            <w:hideMark/>
          </w:tcPr>
          <w:p w:rsidR="00810268" w:rsidRPr="00810268" w:rsidRDefault="00810268" w:rsidP="00171500"/>
        </w:tc>
        <w:tc>
          <w:tcPr>
            <w:tcW w:w="6379" w:type="dxa"/>
            <w:gridSpan w:val="10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lang w:val="en-US"/>
              </w:rPr>
            </w:pPr>
            <w:r w:rsidRPr="00810268">
              <w:t> </w:t>
            </w:r>
          </w:p>
        </w:tc>
      </w:tr>
      <w:tr w:rsidR="00810268" w:rsidRPr="00810268" w:rsidTr="00171500">
        <w:trPr>
          <w:trHeight w:val="360"/>
        </w:trPr>
        <w:tc>
          <w:tcPr>
            <w:tcW w:w="4454" w:type="dxa"/>
            <w:gridSpan w:val="2"/>
            <w:shd w:val="clear" w:color="auto" w:fill="auto"/>
            <w:noWrap/>
            <w:hideMark/>
          </w:tcPr>
          <w:p w:rsidR="00810268" w:rsidRPr="00810268" w:rsidRDefault="00810268" w:rsidP="00171500">
            <w:proofErr w:type="spellStart"/>
            <w:r w:rsidRPr="00810268">
              <w:t>Max</w:t>
            </w:r>
            <w:proofErr w:type="spellEnd"/>
            <w:r w:rsidRPr="00810268">
              <w:t xml:space="preserve"> давление рабочей среды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ба</w:t>
            </w:r>
            <w:proofErr w:type="gramStart"/>
            <w:r w:rsidRPr="00810268">
              <w:t>р(</w:t>
            </w:r>
            <w:proofErr w:type="gramEnd"/>
            <w:r w:rsidRPr="00810268">
              <w:t>и)</w:t>
            </w:r>
          </w:p>
        </w:tc>
        <w:tc>
          <w:tcPr>
            <w:tcW w:w="4427" w:type="dxa"/>
            <w:gridSpan w:val="8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60"/>
        </w:trPr>
        <w:tc>
          <w:tcPr>
            <w:tcW w:w="4454" w:type="dxa"/>
            <w:gridSpan w:val="2"/>
            <w:shd w:val="clear" w:color="auto" w:fill="auto"/>
            <w:noWrap/>
            <w:hideMark/>
          </w:tcPr>
          <w:p w:rsidR="00810268" w:rsidRPr="00810268" w:rsidRDefault="00810268" w:rsidP="00171500">
            <w:proofErr w:type="spellStart"/>
            <w:r w:rsidRPr="00810268">
              <w:t>Max</w:t>
            </w:r>
            <w:proofErr w:type="spellEnd"/>
            <w:r w:rsidRPr="00810268">
              <w:t xml:space="preserve"> температура рабочей среды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rPr>
                <w:vertAlign w:val="superscript"/>
              </w:rPr>
              <w:t>0</w:t>
            </w:r>
            <w:r w:rsidRPr="00810268">
              <w:t>С</w:t>
            </w:r>
          </w:p>
        </w:tc>
        <w:tc>
          <w:tcPr>
            <w:tcW w:w="4427" w:type="dxa"/>
            <w:gridSpan w:val="8"/>
            <w:shd w:val="clear" w:color="auto" w:fill="auto"/>
            <w:noWrap/>
            <w:hideMark/>
          </w:tcPr>
          <w:p w:rsidR="00810268" w:rsidRPr="00810268" w:rsidRDefault="00810268" w:rsidP="00171500"/>
        </w:tc>
      </w:tr>
      <w:tr w:rsidR="00810268" w:rsidRPr="00810268" w:rsidTr="00171500">
        <w:trPr>
          <w:trHeight w:val="610"/>
        </w:trPr>
        <w:tc>
          <w:tcPr>
            <w:tcW w:w="4454" w:type="dxa"/>
            <w:gridSpan w:val="2"/>
            <w:shd w:val="clear" w:color="auto" w:fill="auto"/>
            <w:hideMark/>
          </w:tcPr>
          <w:p w:rsidR="00810268" w:rsidRPr="00810268" w:rsidRDefault="00810268" w:rsidP="00171500">
            <w:proofErr w:type="spellStart"/>
            <w:r w:rsidRPr="00810268">
              <w:t>Max</w:t>
            </w:r>
            <w:proofErr w:type="spellEnd"/>
            <w:r w:rsidRPr="00810268">
              <w:t xml:space="preserve"> расход среды через клапан                       (пар - </w:t>
            </w:r>
            <w:proofErr w:type="gramStart"/>
            <w:r w:rsidRPr="00810268">
              <w:t>кг</w:t>
            </w:r>
            <w:proofErr w:type="gramEnd"/>
            <w:r w:rsidRPr="00810268">
              <w:t xml:space="preserve">/ч, вода - м3/ч, воздух - нм3/ч) 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  <w:tc>
          <w:tcPr>
            <w:tcW w:w="4427" w:type="dxa"/>
            <w:gridSpan w:val="8"/>
            <w:shd w:val="clear" w:color="auto" w:fill="auto"/>
            <w:noWrap/>
            <w:hideMark/>
          </w:tcPr>
          <w:p w:rsidR="00810268" w:rsidRPr="00810268" w:rsidRDefault="00810268" w:rsidP="00171500"/>
        </w:tc>
      </w:tr>
      <w:tr w:rsidR="00810268" w:rsidRPr="00810268" w:rsidTr="00171500">
        <w:trPr>
          <w:trHeight w:val="360"/>
        </w:trPr>
        <w:tc>
          <w:tcPr>
            <w:tcW w:w="4454" w:type="dxa"/>
            <w:gridSpan w:val="2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Давление срабатывания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ба</w:t>
            </w:r>
            <w:proofErr w:type="gramStart"/>
            <w:r w:rsidRPr="00810268">
              <w:t>р(</w:t>
            </w:r>
            <w:proofErr w:type="gramEnd"/>
            <w:r w:rsidRPr="00810268">
              <w:t>и)</w:t>
            </w:r>
          </w:p>
        </w:tc>
        <w:tc>
          <w:tcPr>
            <w:tcW w:w="4427" w:type="dxa"/>
            <w:gridSpan w:val="8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60"/>
        </w:trPr>
        <w:tc>
          <w:tcPr>
            <w:tcW w:w="44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Противодавление в трубе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ба</w:t>
            </w:r>
            <w:proofErr w:type="gramStart"/>
            <w:r w:rsidRPr="00810268">
              <w:t>р(</w:t>
            </w:r>
            <w:proofErr w:type="gramEnd"/>
            <w:r w:rsidRPr="00810268">
              <w:t>и)</w:t>
            </w:r>
          </w:p>
        </w:tc>
        <w:tc>
          <w:tcPr>
            <w:tcW w:w="4427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70"/>
        </w:trPr>
        <w:tc>
          <w:tcPr>
            <w:tcW w:w="9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10268" w:rsidRPr="00810268" w:rsidRDefault="00810268" w:rsidP="00171500">
            <w:pPr>
              <w:rPr>
                <w:lang w:val="en-US"/>
              </w:rPr>
            </w:pPr>
          </w:p>
        </w:tc>
      </w:tr>
      <w:tr w:rsidR="00810268" w:rsidRPr="00810268" w:rsidTr="00171500">
        <w:trPr>
          <w:trHeight w:val="360"/>
        </w:trPr>
        <w:tc>
          <w:tcPr>
            <w:tcW w:w="3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Требования к клапану*</w:t>
            </w:r>
          </w:p>
        </w:tc>
        <w:tc>
          <w:tcPr>
            <w:tcW w:w="6379" w:type="dxa"/>
            <w:gridSpan w:val="10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408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Место установки клапана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в помещении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□</w:t>
            </w:r>
            <w:r w:rsidRPr="00810268">
              <w:t xml:space="preserve"> на улице</w:t>
            </w:r>
          </w:p>
        </w:tc>
      </w:tr>
      <w:tr w:rsidR="00810268" w:rsidRPr="00810268" w:rsidTr="00171500">
        <w:trPr>
          <w:trHeight w:val="414"/>
        </w:trPr>
        <w:tc>
          <w:tcPr>
            <w:tcW w:w="3417" w:type="dxa"/>
            <w:vMerge w:val="restart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Материал корпуса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серый чугун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ковкий чугун</w:t>
            </w:r>
          </w:p>
        </w:tc>
      </w:tr>
      <w:tr w:rsidR="00810268" w:rsidRPr="00810268" w:rsidTr="00171500">
        <w:trPr>
          <w:trHeight w:val="420"/>
        </w:trPr>
        <w:tc>
          <w:tcPr>
            <w:tcW w:w="3417" w:type="dxa"/>
            <w:vMerge/>
            <w:hideMark/>
          </w:tcPr>
          <w:p w:rsidR="00810268" w:rsidRPr="00810268" w:rsidRDefault="00810268" w:rsidP="00171500"/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углеродистая сталь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нержавеющая сталь</w:t>
            </w:r>
          </w:p>
        </w:tc>
      </w:tr>
      <w:tr w:rsidR="00810268" w:rsidRPr="00810268" w:rsidTr="00171500">
        <w:trPr>
          <w:trHeight w:val="412"/>
        </w:trPr>
        <w:tc>
          <w:tcPr>
            <w:tcW w:w="3417" w:type="dxa"/>
            <w:vMerge w:val="restart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Исполнение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с подрывным рычагом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без подрывного рычага</w:t>
            </w:r>
          </w:p>
        </w:tc>
      </w:tr>
      <w:tr w:rsidR="00810268" w:rsidRPr="00810268" w:rsidTr="00171500">
        <w:trPr>
          <w:trHeight w:val="418"/>
        </w:trPr>
        <w:tc>
          <w:tcPr>
            <w:tcW w:w="3417" w:type="dxa"/>
            <w:vMerge/>
            <w:hideMark/>
          </w:tcPr>
          <w:p w:rsidR="00810268" w:rsidRPr="00810268" w:rsidRDefault="00810268" w:rsidP="00171500"/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с закрытой пружиной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с открытой пружиной</w:t>
            </w:r>
          </w:p>
        </w:tc>
      </w:tr>
      <w:tr w:rsidR="00810268" w:rsidRPr="00810268" w:rsidTr="00171500">
        <w:trPr>
          <w:trHeight w:val="424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Вид соединения</w:t>
            </w:r>
          </w:p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фланцевое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□</w:t>
            </w:r>
            <w:r w:rsidRPr="00810268">
              <w:t xml:space="preserve"> резьбовое</w:t>
            </w:r>
          </w:p>
        </w:tc>
      </w:tr>
      <w:tr w:rsidR="00810268" w:rsidRPr="00810268" w:rsidTr="00171500">
        <w:trPr>
          <w:trHeight w:val="557"/>
        </w:trPr>
        <w:tc>
          <w:tcPr>
            <w:tcW w:w="3417" w:type="dxa"/>
            <w:vMerge w:val="restart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Дополнительное оборудование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сильфон из нержавеющей стали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□</w:t>
            </w:r>
            <w:r w:rsidRPr="00810268">
              <w:t xml:space="preserve"> сильфон из EPDM</w:t>
            </w:r>
          </w:p>
        </w:tc>
      </w:tr>
      <w:tr w:rsidR="00810268" w:rsidRPr="00810268" w:rsidTr="00171500">
        <w:trPr>
          <w:trHeight w:val="382"/>
        </w:trPr>
        <w:tc>
          <w:tcPr>
            <w:tcW w:w="3417" w:type="dxa"/>
            <w:vMerge/>
            <w:hideMark/>
          </w:tcPr>
          <w:p w:rsidR="00810268" w:rsidRPr="00810268" w:rsidRDefault="00810268" w:rsidP="00171500"/>
        </w:tc>
        <w:tc>
          <w:tcPr>
            <w:tcW w:w="2977" w:type="dxa"/>
            <w:gridSpan w:val="3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 xml:space="preserve">□ </w:t>
            </w:r>
            <w:r w:rsidRPr="00810268">
              <w:t>мягкое седло</w:t>
            </w:r>
          </w:p>
        </w:tc>
        <w:tc>
          <w:tcPr>
            <w:tcW w:w="3402" w:type="dxa"/>
            <w:gridSpan w:val="7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□</w:t>
            </w:r>
            <w:r w:rsidRPr="00810268">
              <w:t xml:space="preserve"> защитный разрывной диск</w:t>
            </w:r>
          </w:p>
        </w:tc>
      </w:tr>
      <w:tr w:rsidR="00810268" w:rsidRPr="00810268" w:rsidTr="00171500">
        <w:trPr>
          <w:trHeight w:val="282"/>
        </w:trPr>
        <w:tc>
          <w:tcPr>
            <w:tcW w:w="9796" w:type="dxa"/>
            <w:gridSpan w:val="11"/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lastRenderedPageBreak/>
              <w:t>Предварительный выбор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Модель клапана из каталога</w:t>
            </w:r>
          </w:p>
        </w:tc>
        <w:tc>
          <w:tcPr>
            <w:tcW w:w="6379" w:type="dxa"/>
            <w:gridSpan w:val="10"/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300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Предполагаемый типоразмер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120"/>
        </w:trPr>
        <w:tc>
          <w:tcPr>
            <w:tcW w:w="9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/>
        </w:tc>
      </w:tr>
      <w:tr w:rsidR="00810268" w:rsidRPr="00810268" w:rsidTr="00171500">
        <w:trPr>
          <w:trHeight w:val="368"/>
        </w:trPr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Количество *</w:t>
            </w:r>
          </w:p>
        </w:tc>
        <w:tc>
          <w:tcPr>
            <w:tcW w:w="637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r w:rsidRPr="00810268">
              <w:t> </w:t>
            </w:r>
          </w:p>
        </w:tc>
      </w:tr>
      <w:tr w:rsidR="00810268" w:rsidRPr="00810268" w:rsidTr="00171500">
        <w:trPr>
          <w:trHeight w:val="120"/>
        </w:trPr>
        <w:tc>
          <w:tcPr>
            <w:tcW w:w="9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/>
        </w:tc>
      </w:tr>
      <w:tr w:rsidR="00810268" w:rsidRPr="00810268" w:rsidTr="00171500">
        <w:trPr>
          <w:trHeight w:val="999"/>
        </w:trPr>
        <w:tc>
          <w:tcPr>
            <w:tcW w:w="9796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ind w:left="34"/>
              <w:rPr>
                <w:b/>
                <w:bCs/>
              </w:rPr>
            </w:pPr>
            <w:r w:rsidRPr="00810268">
              <w:rPr>
                <w:b/>
                <w:bCs/>
              </w:rPr>
              <w:t>Дополнительная информация:</w:t>
            </w:r>
          </w:p>
        </w:tc>
      </w:tr>
      <w:tr w:rsidR="00810268" w:rsidRPr="00810268" w:rsidTr="00171500">
        <w:trPr>
          <w:trHeight w:val="300"/>
        </w:trPr>
        <w:tc>
          <w:tcPr>
            <w:tcW w:w="4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* - графы обязательные для заполнения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</w:p>
        </w:tc>
      </w:tr>
      <w:tr w:rsidR="00810268" w:rsidRPr="00810268" w:rsidTr="00171500">
        <w:trPr>
          <w:trHeight w:val="300"/>
        </w:trPr>
        <w:tc>
          <w:tcPr>
            <w:tcW w:w="9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268" w:rsidRPr="00810268" w:rsidRDefault="00810268" w:rsidP="00171500">
            <w:pPr>
              <w:rPr>
                <w:b/>
                <w:bCs/>
              </w:rPr>
            </w:pPr>
            <w:r w:rsidRPr="00810268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DD0498" w:rsidRDefault="0010044D" w:rsidP="00810268">
      <w:pPr>
        <w:jc w:val="center"/>
      </w:pPr>
    </w:p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10044D"/>
    <w:rsid w:val="002D6565"/>
    <w:rsid w:val="003B750D"/>
    <w:rsid w:val="00810268"/>
    <w:rsid w:val="00B20F36"/>
    <w:rsid w:val="00B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предохранительные клапаны SAFE.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предохранительные клапаны SAFE.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предохранительные клапаны SAFE.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3</cp:revision>
  <dcterms:created xsi:type="dcterms:W3CDTF">2016-07-13T09:46:00Z</dcterms:created>
  <dcterms:modified xsi:type="dcterms:W3CDTF">2016-07-15T06:23:00Z</dcterms:modified>
</cp:coreProperties>
</file>